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5FC8" w:rsidRPr="00DC111E" w:rsidRDefault="001346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Varaždin, 13</w:t>
      </w:r>
      <w:r w:rsidR="00D5358B">
        <w:rPr>
          <w:rFonts w:ascii="Calibri" w:hAnsi="Calibri" w:cs="Calibri"/>
          <w:sz w:val="22"/>
          <w:szCs w:val="22"/>
        </w:rPr>
        <w:t>.10.2017</w:t>
      </w:r>
      <w:r w:rsidR="00166960" w:rsidRPr="00DC111E">
        <w:rPr>
          <w:rFonts w:ascii="Calibri" w:hAnsi="Calibri" w:cs="Calibri"/>
          <w:sz w:val="22"/>
          <w:szCs w:val="22"/>
        </w:rPr>
        <w:t>.</w:t>
      </w:r>
    </w:p>
    <w:p w:rsidR="00FD381E" w:rsidRPr="00DC111E" w:rsidRDefault="00FD381E">
      <w:pPr>
        <w:rPr>
          <w:rFonts w:ascii="Calibri" w:hAnsi="Calibri" w:cs="Calibri"/>
          <w:sz w:val="22"/>
          <w:szCs w:val="22"/>
        </w:rPr>
      </w:pPr>
    </w:p>
    <w:p w:rsidR="00FD381E" w:rsidRPr="00DC111E" w:rsidRDefault="00FD381E">
      <w:pPr>
        <w:rPr>
          <w:rFonts w:ascii="Calibri" w:hAnsi="Calibri" w:cs="Calibri"/>
          <w:sz w:val="22"/>
          <w:szCs w:val="22"/>
        </w:rPr>
      </w:pPr>
    </w:p>
    <w:p w:rsidR="003633D5" w:rsidRDefault="00D5358B" w:rsidP="00D203A0">
      <w:pPr>
        <w:pStyle w:val="Bezproreda"/>
        <w:jc w:val="center"/>
        <w:rPr>
          <w:rFonts w:cs="Calibri"/>
          <w:b/>
          <w:sz w:val="24"/>
          <w:szCs w:val="24"/>
        </w:rPr>
      </w:pPr>
      <w:r w:rsidRPr="00FA7D1D">
        <w:rPr>
          <w:rFonts w:cs="Calibri"/>
          <w:b/>
          <w:sz w:val="24"/>
          <w:szCs w:val="24"/>
        </w:rPr>
        <w:t>Javni p</w:t>
      </w:r>
      <w:r w:rsidR="00AD560D" w:rsidRPr="00FA7D1D">
        <w:rPr>
          <w:rFonts w:cs="Calibri"/>
          <w:b/>
          <w:sz w:val="24"/>
          <w:szCs w:val="24"/>
        </w:rPr>
        <w:t xml:space="preserve">oziv za dostavu ponude za </w:t>
      </w:r>
      <w:r w:rsidR="00134685">
        <w:rPr>
          <w:rFonts w:cs="Calibri"/>
          <w:b/>
          <w:sz w:val="24"/>
          <w:szCs w:val="24"/>
        </w:rPr>
        <w:t xml:space="preserve">opremanje staklenog kioska </w:t>
      </w:r>
    </w:p>
    <w:p w:rsidR="006E6B1A" w:rsidRPr="00FA7D1D" w:rsidRDefault="00134685" w:rsidP="00D203A0">
      <w:pPr>
        <w:pStyle w:val="Bezproreda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na Cvjetnom placu</w:t>
      </w:r>
      <w:r w:rsidR="00D203A0">
        <w:rPr>
          <w:rFonts w:cs="Calibri"/>
          <w:b/>
          <w:sz w:val="24"/>
          <w:szCs w:val="24"/>
        </w:rPr>
        <w:t>, Gablec bara</w:t>
      </w:r>
    </w:p>
    <w:p w:rsidR="00FD381E" w:rsidRPr="00DC111E" w:rsidRDefault="00FD381E" w:rsidP="00FD381E">
      <w:pPr>
        <w:pStyle w:val="Bezproreda"/>
        <w:rPr>
          <w:rFonts w:cs="Calibri"/>
          <w:b/>
        </w:rPr>
      </w:pPr>
    </w:p>
    <w:p w:rsidR="00FF20C7" w:rsidRPr="00DC111E" w:rsidRDefault="00FF20C7" w:rsidP="00FD381E">
      <w:pPr>
        <w:pStyle w:val="Bezproreda"/>
        <w:rPr>
          <w:rFonts w:cs="Calibri"/>
          <w:b/>
        </w:rPr>
      </w:pPr>
    </w:p>
    <w:p w:rsidR="00D5358B" w:rsidRPr="00DC111E" w:rsidRDefault="00134685" w:rsidP="00C9748F">
      <w:pPr>
        <w:pStyle w:val="Odlomakpopisa1"/>
        <w:spacing w:after="0" w:line="240" w:lineRule="auto"/>
        <w:ind w:left="0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>Pozivamo gospodarske subjekte na dostavu ponuda za opremanje staklenog kioska na Cvjetnom placu</w:t>
      </w:r>
      <w:r w:rsidR="006E3711">
        <w:rPr>
          <w:rFonts w:cs="Calibri"/>
          <w:lang w:val="hr-HR"/>
        </w:rPr>
        <w:t xml:space="preserve"> – Gablec bara</w:t>
      </w:r>
      <w:r>
        <w:rPr>
          <w:rFonts w:cs="Calibri"/>
          <w:lang w:val="hr-HR"/>
        </w:rPr>
        <w:t>.</w:t>
      </w:r>
    </w:p>
    <w:p w:rsidR="003C3995" w:rsidRPr="00DC111E" w:rsidRDefault="003C3995" w:rsidP="00C9748F">
      <w:pPr>
        <w:pStyle w:val="Bezproreda"/>
        <w:jc w:val="both"/>
        <w:rPr>
          <w:rFonts w:cs="Calibri"/>
        </w:rPr>
      </w:pPr>
    </w:p>
    <w:p w:rsidR="00DC111E" w:rsidRDefault="00DC111E" w:rsidP="00C9748F">
      <w:pPr>
        <w:pStyle w:val="Bezproreda"/>
        <w:jc w:val="both"/>
        <w:rPr>
          <w:rFonts w:cs="Calibri"/>
        </w:rPr>
      </w:pPr>
      <w:r>
        <w:rPr>
          <w:rFonts w:cs="Calibri"/>
          <w:b/>
        </w:rPr>
        <w:t xml:space="preserve">Naziv javnog naručitelja: </w:t>
      </w:r>
      <w:r w:rsidRPr="00DC111E">
        <w:rPr>
          <w:rFonts w:cs="Calibri"/>
        </w:rPr>
        <w:t>Gradska tržnica d.o.o.</w:t>
      </w:r>
    </w:p>
    <w:p w:rsidR="00F649AB" w:rsidRDefault="00F649AB" w:rsidP="00C9748F">
      <w:pPr>
        <w:pStyle w:val="Bezproreda"/>
        <w:jc w:val="both"/>
        <w:rPr>
          <w:rFonts w:cs="Calibri"/>
        </w:rPr>
      </w:pPr>
    </w:p>
    <w:p w:rsidR="00F649AB" w:rsidRDefault="00F649AB" w:rsidP="00C9748F">
      <w:pPr>
        <w:pStyle w:val="Bezproreda"/>
        <w:jc w:val="both"/>
        <w:rPr>
          <w:rFonts w:cs="Calibri"/>
        </w:rPr>
      </w:pPr>
      <w:r w:rsidRPr="00DD54FE">
        <w:rPr>
          <w:rFonts w:cs="Calibri"/>
          <w:b/>
        </w:rPr>
        <w:t>Procijenjena vrijednost nabave</w:t>
      </w:r>
      <w:r w:rsidR="00DD54FE">
        <w:rPr>
          <w:rFonts w:cs="Calibri"/>
          <w:b/>
        </w:rPr>
        <w:t xml:space="preserve">: </w:t>
      </w:r>
      <w:r w:rsidR="0047421B">
        <w:rPr>
          <w:rFonts w:cs="Calibri"/>
        </w:rPr>
        <w:t>14</w:t>
      </w:r>
      <w:r w:rsidR="00134685">
        <w:rPr>
          <w:rFonts w:cs="Calibri"/>
        </w:rPr>
        <w:t>0</w:t>
      </w:r>
      <w:r w:rsidR="00DD54FE" w:rsidRPr="00DD54FE">
        <w:rPr>
          <w:rFonts w:cs="Calibri"/>
        </w:rPr>
        <w:t>.000,00 kn</w:t>
      </w:r>
      <w:r w:rsidR="00DD54FE">
        <w:rPr>
          <w:rFonts w:cs="Calibri"/>
        </w:rPr>
        <w:t xml:space="preserve"> bez uključenog PDV-a</w:t>
      </w:r>
    </w:p>
    <w:p w:rsidR="00772FAB" w:rsidRDefault="00772FAB" w:rsidP="00C9748F">
      <w:pPr>
        <w:pStyle w:val="Bezproreda"/>
        <w:jc w:val="both"/>
        <w:rPr>
          <w:rFonts w:cs="Calibri"/>
        </w:rPr>
      </w:pPr>
    </w:p>
    <w:p w:rsidR="00772FAB" w:rsidRPr="00DD54FE" w:rsidRDefault="00772FAB" w:rsidP="00C9748F">
      <w:pPr>
        <w:pStyle w:val="Bezproreda"/>
        <w:jc w:val="both"/>
        <w:rPr>
          <w:rFonts w:cs="Calibri"/>
          <w:b/>
        </w:rPr>
      </w:pPr>
      <w:r w:rsidRPr="00772FAB">
        <w:rPr>
          <w:rFonts w:cs="Calibri"/>
          <w:b/>
        </w:rPr>
        <w:t>Evidencijski broj nabave u planu nabave za 2017.</w:t>
      </w:r>
      <w:r w:rsidRPr="00772FAB">
        <w:rPr>
          <w:rFonts w:cs="Calibri"/>
        </w:rPr>
        <w:t>:</w:t>
      </w:r>
      <w:r>
        <w:rPr>
          <w:rFonts w:cs="Calibri"/>
        </w:rPr>
        <w:t xml:space="preserve"> J10/2017</w:t>
      </w:r>
    </w:p>
    <w:p w:rsidR="00DC111E" w:rsidRDefault="00DC111E" w:rsidP="00C9748F">
      <w:pPr>
        <w:pStyle w:val="Bezproreda"/>
        <w:jc w:val="both"/>
        <w:rPr>
          <w:rFonts w:cs="Calibri"/>
          <w:b/>
        </w:rPr>
      </w:pPr>
    </w:p>
    <w:p w:rsidR="00C9748F" w:rsidRDefault="00C9748F" w:rsidP="00C9748F">
      <w:pPr>
        <w:pStyle w:val="Bezproreda"/>
        <w:jc w:val="both"/>
        <w:rPr>
          <w:rFonts w:cs="Calibri"/>
          <w:b/>
        </w:rPr>
      </w:pPr>
      <w:r>
        <w:rPr>
          <w:rFonts w:cs="Calibri"/>
          <w:b/>
        </w:rPr>
        <w:t xml:space="preserve">Opis predmeta nabave: </w:t>
      </w:r>
    </w:p>
    <w:p w:rsidR="00C9748F" w:rsidRDefault="00C9748F" w:rsidP="00C9748F">
      <w:pPr>
        <w:pStyle w:val="Bezproreda"/>
        <w:jc w:val="both"/>
        <w:rPr>
          <w:rFonts w:cs="Calibri"/>
          <w:b/>
        </w:rPr>
      </w:pPr>
    </w:p>
    <w:p w:rsidR="00134685" w:rsidRDefault="00134685" w:rsidP="00C9748F">
      <w:pPr>
        <w:pStyle w:val="Bezproreda"/>
        <w:jc w:val="both"/>
        <w:rPr>
          <w:rFonts w:cs="Calibri"/>
        </w:rPr>
      </w:pPr>
      <w:r w:rsidRPr="00553302">
        <w:rPr>
          <w:rFonts w:cs="Calibri"/>
          <w:u w:val="single"/>
        </w:rPr>
        <w:t>Oprema za st</w:t>
      </w:r>
      <w:r w:rsidR="00D203A0" w:rsidRPr="00553302">
        <w:rPr>
          <w:rFonts w:cs="Calibri"/>
          <w:u w:val="single"/>
        </w:rPr>
        <w:t>akleni kiosk na Cvjetnome placu, za uređenje Gablec bara</w:t>
      </w:r>
      <w:r w:rsidR="00D203A0">
        <w:rPr>
          <w:rFonts w:cs="Calibri"/>
        </w:rPr>
        <w:t xml:space="preserve">. </w:t>
      </w:r>
      <w:r w:rsidR="003633D5">
        <w:rPr>
          <w:rFonts w:cs="Calibri"/>
        </w:rPr>
        <w:t>P</w:t>
      </w:r>
      <w:r w:rsidR="00F3245D">
        <w:rPr>
          <w:rFonts w:cs="Calibri"/>
        </w:rPr>
        <w:t xml:space="preserve">redmet nabave je sljedeće: </w:t>
      </w:r>
      <w:r w:rsidRPr="00134685">
        <w:rPr>
          <w:rFonts w:cs="Calibri"/>
        </w:rPr>
        <w:t xml:space="preserve">ugrađeni stol (1 kom), šank (1 kom), pregrada sa policama (1 kom), ormar (1 kom), vanjska pregrada (2 kom), ormarić za bojler (1 kom), </w:t>
      </w:r>
      <w:r w:rsidR="003633D5">
        <w:rPr>
          <w:rFonts w:cs="Calibri"/>
        </w:rPr>
        <w:t xml:space="preserve">maska za radijatore (kom 2), polica u kuhinji (1 kom), </w:t>
      </w:r>
      <w:r w:rsidRPr="00134685">
        <w:rPr>
          <w:rFonts w:cs="Calibri"/>
        </w:rPr>
        <w:t>niske stolice (9 kom), visoke stolice (10 kom), vanjske stolice (16 kom), vanjski stol (8 kom)</w:t>
      </w:r>
      <w:r w:rsidR="00F3245D">
        <w:rPr>
          <w:rFonts w:cs="Calibri"/>
        </w:rPr>
        <w:t xml:space="preserve">. </w:t>
      </w:r>
      <w:r w:rsidR="008A1BF1">
        <w:rPr>
          <w:rFonts w:cs="Calibri"/>
        </w:rPr>
        <w:t xml:space="preserve">Specifikacije namještaja s </w:t>
      </w:r>
      <w:r w:rsidR="003633D5">
        <w:rPr>
          <w:rFonts w:cs="Calibri"/>
        </w:rPr>
        <w:t xml:space="preserve">dimenzijama navedene su u troškovniku koji je priložen </w:t>
      </w:r>
      <w:r w:rsidR="008A1BF1">
        <w:rPr>
          <w:rFonts w:cs="Calibri"/>
        </w:rPr>
        <w:t xml:space="preserve">ovome javnom pozivu. </w:t>
      </w:r>
      <w:r w:rsidR="00F3245D">
        <w:rPr>
          <w:rFonts w:cs="Calibri"/>
        </w:rPr>
        <w:t xml:space="preserve">Za dodatnu dokumentaciju i pojašnjenja ponuditelji se mogu obratiti na </w:t>
      </w:r>
      <w:r w:rsidR="008A1BF1">
        <w:rPr>
          <w:rFonts w:cs="Calibri"/>
        </w:rPr>
        <w:t>e-mail info@varazdinskiplac.hr</w:t>
      </w:r>
      <w:r w:rsidR="00F3245D">
        <w:rPr>
          <w:rFonts w:cs="Calibri"/>
        </w:rPr>
        <w:t xml:space="preserve">.  </w:t>
      </w:r>
    </w:p>
    <w:p w:rsidR="00F3245D" w:rsidRDefault="00F3245D" w:rsidP="00C9748F">
      <w:pPr>
        <w:pStyle w:val="Bezproreda"/>
        <w:jc w:val="both"/>
        <w:rPr>
          <w:rFonts w:cs="Calibri"/>
        </w:rPr>
      </w:pPr>
    </w:p>
    <w:p w:rsidR="00C9748F" w:rsidRDefault="00734749" w:rsidP="00C9748F">
      <w:pPr>
        <w:pStyle w:val="Bezproreda"/>
        <w:jc w:val="both"/>
        <w:rPr>
          <w:rFonts w:cs="Calibri"/>
          <w:b/>
        </w:rPr>
      </w:pPr>
      <w:r>
        <w:rPr>
          <w:rFonts w:cs="Calibri"/>
          <w:b/>
        </w:rPr>
        <w:t>Opći uvjeti poziva</w:t>
      </w:r>
      <w:r w:rsidR="003034BF" w:rsidRPr="00DC111E">
        <w:rPr>
          <w:rFonts w:cs="Calibri"/>
          <w:b/>
        </w:rPr>
        <w:t xml:space="preserve">: </w:t>
      </w:r>
    </w:p>
    <w:p w:rsidR="00C9748F" w:rsidRDefault="00C9748F" w:rsidP="00C9748F">
      <w:pPr>
        <w:pStyle w:val="Bezproreda"/>
        <w:jc w:val="both"/>
        <w:rPr>
          <w:rFonts w:cs="Calibri"/>
        </w:rPr>
      </w:pPr>
    </w:p>
    <w:p w:rsidR="008C313F" w:rsidRDefault="008C313F" w:rsidP="00C9748F">
      <w:pPr>
        <w:pStyle w:val="Bezproreda"/>
        <w:jc w:val="both"/>
        <w:rPr>
          <w:rFonts w:cs="Calibri"/>
        </w:rPr>
      </w:pPr>
      <w:r>
        <w:rPr>
          <w:rFonts w:cs="Calibri"/>
        </w:rPr>
        <w:t xml:space="preserve">Prihvatljivi ponuditelj je </w:t>
      </w:r>
      <w:r w:rsidR="00F3245D">
        <w:rPr>
          <w:rFonts w:cs="Calibri"/>
        </w:rPr>
        <w:t>gospodarski subjekt</w:t>
      </w:r>
      <w:r w:rsidR="008A1BF1">
        <w:rPr>
          <w:rFonts w:cs="Calibri"/>
        </w:rPr>
        <w:t>, obrt ili trgovačko društvo</w:t>
      </w:r>
      <w:r>
        <w:rPr>
          <w:rFonts w:cs="Calibri"/>
        </w:rPr>
        <w:t>:</w:t>
      </w:r>
    </w:p>
    <w:p w:rsidR="008C313F" w:rsidRDefault="008C313F" w:rsidP="00C9748F">
      <w:pPr>
        <w:pStyle w:val="Bezproreda"/>
        <w:jc w:val="both"/>
        <w:rPr>
          <w:rFonts w:cs="Calibri"/>
        </w:rPr>
      </w:pPr>
    </w:p>
    <w:p w:rsidR="008C313F" w:rsidRDefault="00F3245D" w:rsidP="008C313F">
      <w:pPr>
        <w:pStyle w:val="Bezproreda"/>
        <w:numPr>
          <w:ilvl w:val="0"/>
          <w:numId w:val="16"/>
        </w:numPr>
        <w:jc w:val="both"/>
        <w:rPr>
          <w:rFonts w:cs="Calibri"/>
        </w:rPr>
      </w:pPr>
      <w:r>
        <w:rPr>
          <w:rFonts w:cs="Calibri"/>
        </w:rPr>
        <w:t>koji</w:t>
      </w:r>
      <w:r w:rsidR="008C313F">
        <w:rPr>
          <w:rFonts w:cs="Calibri"/>
        </w:rPr>
        <w:t xml:space="preserve"> je </w:t>
      </w:r>
      <w:r w:rsidR="00553302">
        <w:rPr>
          <w:rFonts w:cs="Calibri"/>
        </w:rPr>
        <w:t>upisan</w:t>
      </w:r>
      <w:r w:rsidR="008C313F" w:rsidRPr="008C313F">
        <w:rPr>
          <w:rFonts w:cs="Calibri"/>
        </w:rPr>
        <w:t xml:space="preserve"> u sudski ili drugi odgovarajući registar</w:t>
      </w:r>
    </w:p>
    <w:p w:rsidR="008C313F" w:rsidRDefault="00F3245D" w:rsidP="008C313F">
      <w:pPr>
        <w:pStyle w:val="Bezproreda"/>
        <w:numPr>
          <w:ilvl w:val="0"/>
          <w:numId w:val="16"/>
        </w:numPr>
        <w:jc w:val="both"/>
        <w:rPr>
          <w:rFonts w:cs="Calibri"/>
        </w:rPr>
      </w:pPr>
      <w:r>
        <w:rPr>
          <w:rFonts w:cs="Calibri"/>
        </w:rPr>
        <w:t>koji</w:t>
      </w:r>
      <w:r w:rsidR="008C313F">
        <w:rPr>
          <w:rFonts w:cs="Calibri"/>
        </w:rPr>
        <w:t xml:space="preserve"> može na dokazivi način ustvrditi da se protiv nje</w:t>
      </w:r>
      <w:r w:rsidR="008A1BF1">
        <w:rPr>
          <w:rFonts w:cs="Calibri"/>
        </w:rPr>
        <w:t>ga</w:t>
      </w:r>
      <w:r w:rsidR="008C313F">
        <w:rPr>
          <w:rFonts w:cs="Calibri"/>
        </w:rPr>
        <w:t xml:space="preserve"> </w:t>
      </w:r>
      <w:r w:rsidR="008C313F" w:rsidRPr="008C313F">
        <w:rPr>
          <w:rFonts w:cs="Calibri"/>
        </w:rPr>
        <w:t xml:space="preserve">odnosno osobe ovlaštene za </w:t>
      </w:r>
      <w:r w:rsidR="008A1BF1">
        <w:rPr>
          <w:rFonts w:cs="Calibri"/>
        </w:rPr>
        <w:t>njegovo</w:t>
      </w:r>
      <w:r w:rsidR="008C313F">
        <w:rPr>
          <w:rFonts w:cs="Calibri"/>
        </w:rPr>
        <w:t xml:space="preserve"> </w:t>
      </w:r>
      <w:r w:rsidR="008C313F" w:rsidRPr="008C313F">
        <w:rPr>
          <w:rFonts w:cs="Calibri"/>
        </w:rPr>
        <w:t>zastupanje ne vodi kazneni postupak i da nije pravomoćno osuđen</w:t>
      </w:r>
      <w:r w:rsidR="008C313F">
        <w:rPr>
          <w:rFonts w:cs="Calibri"/>
        </w:rPr>
        <w:t>a</w:t>
      </w:r>
      <w:r w:rsidR="008C313F" w:rsidRPr="008C313F">
        <w:rPr>
          <w:rFonts w:cs="Calibri"/>
        </w:rPr>
        <w:t xml:space="preserve"> za prekrša</w:t>
      </w:r>
      <w:r w:rsidR="008C313F">
        <w:rPr>
          <w:rFonts w:cs="Calibri"/>
        </w:rPr>
        <w:t>j ili kazneno d</w:t>
      </w:r>
      <w:r w:rsidR="008C313F" w:rsidRPr="008C313F">
        <w:rPr>
          <w:rFonts w:cs="Calibri"/>
        </w:rPr>
        <w:t>jelo</w:t>
      </w:r>
      <w:r w:rsidR="008C313F">
        <w:rPr>
          <w:rFonts w:cs="Calibri"/>
        </w:rPr>
        <w:t>.</w:t>
      </w:r>
    </w:p>
    <w:p w:rsidR="008C313F" w:rsidRDefault="008A1BF1" w:rsidP="008C313F">
      <w:pPr>
        <w:pStyle w:val="Bezproreda"/>
        <w:numPr>
          <w:ilvl w:val="0"/>
          <w:numId w:val="16"/>
        </w:numPr>
        <w:jc w:val="both"/>
        <w:rPr>
          <w:rFonts w:cs="Calibri"/>
        </w:rPr>
      </w:pPr>
      <w:r>
        <w:rPr>
          <w:rFonts w:cs="Calibri"/>
        </w:rPr>
        <w:t>koji</w:t>
      </w:r>
      <w:r w:rsidR="008C313F">
        <w:rPr>
          <w:rFonts w:cs="Calibri"/>
        </w:rPr>
        <w:t xml:space="preserve"> </w:t>
      </w:r>
      <w:r w:rsidR="005A2E86">
        <w:rPr>
          <w:rFonts w:cs="Calibri"/>
        </w:rPr>
        <w:t xml:space="preserve">na dan predaje ponude </w:t>
      </w:r>
      <w:r w:rsidR="008C313F">
        <w:rPr>
          <w:rFonts w:cs="Calibri"/>
        </w:rPr>
        <w:t>nema otvorenih dugovanja prema Poreznoj upravi</w:t>
      </w:r>
    </w:p>
    <w:p w:rsidR="008C313F" w:rsidRDefault="008A1BF1" w:rsidP="008C313F">
      <w:pPr>
        <w:pStyle w:val="Bezproreda"/>
        <w:numPr>
          <w:ilvl w:val="0"/>
          <w:numId w:val="16"/>
        </w:numPr>
        <w:jc w:val="both"/>
        <w:rPr>
          <w:rFonts w:cs="Calibri"/>
        </w:rPr>
      </w:pPr>
      <w:r>
        <w:rPr>
          <w:rFonts w:cs="Calibri"/>
        </w:rPr>
        <w:t>koji</w:t>
      </w:r>
      <w:r w:rsidR="008C313F">
        <w:rPr>
          <w:rFonts w:cs="Calibri"/>
        </w:rPr>
        <w:t xml:space="preserve"> na dan predaje ponude nema otvorenih </w:t>
      </w:r>
      <w:r w:rsidR="00734749">
        <w:rPr>
          <w:rFonts w:cs="Calibri"/>
        </w:rPr>
        <w:t>dugovanja</w:t>
      </w:r>
      <w:r w:rsidR="008C313F">
        <w:rPr>
          <w:rFonts w:cs="Calibri"/>
        </w:rPr>
        <w:t xml:space="preserve"> prema Gradskoj tržnici d.o.o.</w:t>
      </w:r>
    </w:p>
    <w:p w:rsidR="008C313F" w:rsidRDefault="008C313F" w:rsidP="00C9748F">
      <w:pPr>
        <w:pStyle w:val="Bezproreda"/>
        <w:jc w:val="both"/>
        <w:rPr>
          <w:rFonts w:cs="Calibri"/>
        </w:rPr>
      </w:pPr>
    </w:p>
    <w:p w:rsidR="00734749" w:rsidRDefault="00734749" w:rsidP="00C9748F">
      <w:pPr>
        <w:pStyle w:val="Bezproreda"/>
        <w:jc w:val="both"/>
        <w:rPr>
          <w:rFonts w:cs="Calibri"/>
        </w:rPr>
      </w:pPr>
      <w:r>
        <w:rPr>
          <w:rFonts w:cs="Calibri"/>
        </w:rPr>
        <w:t xml:space="preserve">Ponuda </w:t>
      </w:r>
      <w:r w:rsidR="00F3245D">
        <w:rPr>
          <w:rFonts w:cs="Calibri"/>
        </w:rPr>
        <w:t>gospodarskog subjekta koji</w:t>
      </w:r>
      <w:r>
        <w:rPr>
          <w:rFonts w:cs="Calibri"/>
        </w:rPr>
        <w:t xml:space="preserve"> ne ispunjava opće uvjete kao prihvatljivi ponuditelj, smatrat će se nevaljanom te se neće uzeti u razmatranje. </w:t>
      </w:r>
    </w:p>
    <w:p w:rsidR="00734749" w:rsidRDefault="00734749" w:rsidP="00C9748F">
      <w:pPr>
        <w:pStyle w:val="Bezproreda"/>
        <w:jc w:val="both"/>
        <w:rPr>
          <w:rFonts w:cs="Calibri"/>
        </w:rPr>
      </w:pPr>
    </w:p>
    <w:p w:rsidR="00F3245D" w:rsidRDefault="00F3245D" w:rsidP="00F3245D">
      <w:pPr>
        <w:pStyle w:val="Bezproreda"/>
        <w:jc w:val="both"/>
        <w:rPr>
          <w:rFonts w:cs="Calibri"/>
        </w:rPr>
      </w:pPr>
      <w:r>
        <w:rPr>
          <w:rFonts w:cs="Calibri"/>
        </w:rPr>
        <w:t>Sastavni dijelovi ponude su:</w:t>
      </w:r>
    </w:p>
    <w:p w:rsidR="00F3245D" w:rsidRDefault="00F3245D" w:rsidP="00F3245D">
      <w:pPr>
        <w:pStyle w:val="Bezproreda"/>
        <w:jc w:val="both"/>
        <w:rPr>
          <w:rFonts w:cs="Calibri"/>
        </w:rPr>
      </w:pPr>
    </w:p>
    <w:p w:rsidR="00F3245D" w:rsidRPr="00F3245D" w:rsidRDefault="00F3245D" w:rsidP="00F3245D">
      <w:pPr>
        <w:pStyle w:val="Bezproreda"/>
        <w:numPr>
          <w:ilvl w:val="0"/>
          <w:numId w:val="18"/>
        </w:numPr>
        <w:jc w:val="both"/>
        <w:rPr>
          <w:rFonts w:cs="Calibri"/>
        </w:rPr>
      </w:pPr>
      <w:r w:rsidRPr="00F3245D">
        <w:rPr>
          <w:rFonts w:cs="Calibri"/>
        </w:rPr>
        <w:t>Ponudbeni list (Prilog 1.</w:t>
      </w:r>
      <w:r w:rsidR="00F7737C">
        <w:rPr>
          <w:rFonts w:cs="Calibri"/>
        </w:rPr>
        <w:t xml:space="preserve"> </w:t>
      </w:r>
      <w:r w:rsidR="00772FAB">
        <w:rPr>
          <w:rFonts w:cs="Calibri"/>
        </w:rPr>
        <w:t>ovome pozivu</w:t>
      </w:r>
      <w:r w:rsidRPr="00F3245D">
        <w:rPr>
          <w:rFonts w:cs="Calibri"/>
        </w:rPr>
        <w:t>) ispunjen i potpisan od ovlaštene osobe Ponuditelja</w:t>
      </w:r>
    </w:p>
    <w:p w:rsidR="00AE5912" w:rsidRDefault="00F3245D" w:rsidP="00F3245D">
      <w:pPr>
        <w:pStyle w:val="Bezproreda"/>
        <w:numPr>
          <w:ilvl w:val="0"/>
          <w:numId w:val="18"/>
        </w:numPr>
        <w:jc w:val="both"/>
        <w:rPr>
          <w:rFonts w:cs="Calibri"/>
        </w:rPr>
      </w:pPr>
      <w:r w:rsidRPr="00F3245D">
        <w:rPr>
          <w:rFonts w:cs="Calibri"/>
        </w:rPr>
        <w:t xml:space="preserve">Troškovnik ispunjen i potpisan od ovlaštene osobe </w:t>
      </w:r>
      <w:r w:rsidR="00553302">
        <w:rPr>
          <w:rFonts w:cs="Calibri"/>
        </w:rPr>
        <w:t>Ponuditelja (Prilog 2. ovome pozivu</w:t>
      </w:r>
      <w:r w:rsidRPr="00F3245D">
        <w:rPr>
          <w:rFonts w:cs="Calibri"/>
        </w:rPr>
        <w:t>)</w:t>
      </w:r>
    </w:p>
    <w:p w:rsidR="00553302" w:rsidRDefault="00553302" w:rsidP="00553302">
      <w:pPr>
        <w:pStyle w:val="Bezproreda"/>
        <w:ind w:firstLine="360"/>
        <w:jc w:val="both"/>
        <w:rPr>
          <w:rFonts w:cs="Calibri"/>
        </w:rPr>
      </w:pPr>
    </w:p>
    <w:p w:rsidR="00553302" w:rsidRDefault="00553302" w:rsidP="00553302">
      <w:pPr>
        <w:pStyle w:val="Bezproreda"/>
        <w:ind w:firstLine="360"/>
        <w:jc w:val="both"/>
        <w:rPr>
          <w:rFonts w:cs="Calibri"/>
        </w:rPr>
      </w:pPr>
    </w:p>
    <w:p w:rsidR="005A61E5" w:rsidRDefault="00AC63DB" w:rsidP="00553302">
      <w:pPr>
        <w:pStyle w:val="Bezproreda"/>
        <w:jc w:val="both"/>
        <w:rPr>
          <w:rFonts w:cs="Calibri"/>
        </w:rPr>
      </w:pPr>
      <w:r w:rsidRPr="00553302">
        <w:rPr>
          <w:rFonts w:cs="Calibri"/>
        </w:rPr>
        <w:t>P</w:t>
      </w:r>
      <w:r w:rsidR="00553302" w:rsidRPr="00553302">
        <w:rPr>
          <w:rFonts w:cs="Calibri"/>
        </w:rPr>
        <w:t>rateća dokumentacija koju je potrebno priložiti ponudi</w:t>
      </w:r>
      <w:r w:rsidR="00113F5D">
        <w:rPr>
          <w:rFonts w:cs="Calibri"/>
        </w:rPr>
        <w:t>:</w:t>
      </w:r>
    </w:p>
    <w:p w:rsidR="00553302" w:rsidRPr="00553302" w:rsidRDefault="00553302" w:rsidP="00553302">
      <w:pPr>
        <w:pStyle w:val="Bezproreda"/>
        <w:jc w:val="both"/>
        <w:rPr>
          <w:rFonts w:cs="Calibri"/>
        </w:rPr>
      </w:pPr>
    </w:p>
    <w:p w:rsidR="00495F17" w:rsidRPr="00DC111E" w:rsidRDefault="00495F17" w:rsidP="00C9748F">
      <w:pPr>
        <w:pStyle w:val="Bezproreda"/>
        <w:numPr>
          <w:ilvl w:val="0"/>
          <w:numId w:val="15"/>
        </w:numPr>
        <w:jc w:val="both"/>
        <w:rPr>
          <w:rFonts w:cs="Calibri"/>
        </w:rPr>
      </w:pPr>
      <w:r w:rsidRPr="00DC111E">
        <w:rPr>
          <w:rFonts w:cs="Calibri"/>
        </w:rPr>
        <w:t>izvadak iz sudskog registra ili drugog propisanog registra koji ne smije biti stariji od 30 dana, računajući od dana objave natječaja</w:t>
      </w:r>
    </w:p>
    <w:p w:rsidR="000A262F" w:rsidRPr="000A262F" w:rsidRDefault="000A262F" w:rsidP="00C9748F">
      <w:pPr>
        <w:pStyle w:val="Bezproreda"/>
        <w:numPr>
          <w:ilvl w:val="0"/>
          <w:numId w:val="15"/>
        </w:numPr>
        <w:jc w:val="both"/>
        <w:rPr>
          <w:rFonts w:cs="Calibri"/>
        </w:rPr>
      </w:pPr>
      <w:r w:rsidRPr="000A262F">
        <w:rPr>
          <w:rFonts w:cs="Calibri"/>
        </w:rPr>
        <w:lastRenderedPageBreak/>
        <w:t>potvrdu o ovlaštenoj osobi za potpisivanje ugovora, ako se ista razlikuje o</w:t>
      </w:r>
      <w:r w:rsidR="00A603AD">
        <w:rPr>
          <w:rFonts w:cs="Calibri"/>
        </w:rPr>
        <w:t xml:space="preserve">d osobe ovlaštene za zastupanje navedene u izvatku </w:t>
      </w:r>
      <w:r w:rsidRPr="000A262F">
        <w:rPr>
          <w:rFonts w:cs="Calibri"/>
        </w:rPr>
        <w:t>iz sudskog registra</w:t>
      </w:r>
    </w:p>
    <w:p w:rsidR="00495F17" w:rsidRPr="000A262F" w:rsidRDefault="00495F17" w:rsidP="00C9748F">
      <w:pPr>
        <w:pStyle w:val="Bezproreda"/>
        <w:numPr>
          <w:ilvl w:val="0"/>
          <w:numId w:val="15"/>
        </w:numPr>
        <w:jc w:val="both"/>
        <w:rPr>
          <w:rFonts w:cs="Calibri"/>
        </w:rPr>
      </w:pPr>
      <w:r w:rsidRPr="000A262F">
        <w:rPr>
          <w:rFonts w:cs="Calibri"/>
        </w:rPr>
        <w:t xml:space="preserve">potvrdu nadležnog trgovačkog suda da nad njime nije </w:t>
      </w:r>
      <w:r w:rsidR="000A262F" w:rsidRPr="000A262F">
        <w:rPr>
          <w:rFonts w:cs="Calibri"/>
        </w:rPr>
        <w:t>pokrenut postupak radi utvrđivanja uvjeta za otvaranje stečajnog postupka, nije otvoren stečaj, nije pokrenut postupak likvidacije, nije zaprimljen prijedlog za otvaranje stečajnog ili likvidacijskog postupka, te nije zaprimljen prij</w:t>
      </w:r>
      <w:r w:rsidR="00A603AD">
        <w:rPr>
          <w:rFonts w:cs="Calibri"/>
        </w:rPr>
        <w:t>edlog za otvaranje postupka pred</w:t>
      </w:r>
      <w:r w:rsidR="000A262F" w:rsidRPr="000A262F">
        <w:rPr>
          <w:rFonts w:cs="Calibri"/>
        </w:rPr>
        <w:t xml:space="preserve">stečajne nagodbe ili prijedlog za sklapanje predstečajne nagodbe </w:t>
      </w:r>
    </w:p>
    <w:p w:rsidR="00041465" w:rsidRPr="00DC111E" w:rsidRDefault="00041465" w:rsidP="00C9748F">
      <w:pPr>
        <w:pStyle w:val="Bezproreda"/>
        <w:numPr>
          <w:ilvl w:val="0"/>
          <w:numId w:val="15"/>
        </w:numPr>
        <w:jc w:val="both"/>
        <w:rPr>
          <w:rFonts w:cs="Calibri"/>
        </w:rPr>
      </w:pPr>
      <w:r w:rsidRPr="00DC111E">
        <w:rPr>
          <w:rFonts w:cs="Calibri"/>
        </w:rPr>
        <w:t>BON 1  i BON 2, koji ne smije biti stariji od 30 dana računajući od dana objave ovog natječaja</w:t>
      </w:r>
    </w:p>
    <w:p w:rsidR="006E4D73" w:rsidRPr="00B05469" w:rsidRDefault="00B7634C" w:rsidP="00C9748F">
      <w:pPr>
        <w:pStyle w:val="Bezproreda"/>
        <w:numPr>
          <w:ilvl w:val="0"/>
          <w:numId w:val="15"/>
        </w:numPr>
        <w:jc w:val="both"/>
        <w:rPr>
          <w:rFonts w:cs="Calibri"/>
        </w:rPr>
      </w:pPr>
      <w:r w:rsidRPr="00DC111E">
        <w:rPr>
          <w:rFonts w:cs="Calibri"/>
        </w:rPr>
        <w:t>p</w:t>
      </w:r>
      <w:r w:rsidR="00734749">
        <w:rPr>
          <w:rFonts w:cs="Calibri"/>
        </w:rPr>
        <w:t>otvrdu nadležne P</w:t>
      </w:r>
      <w:r w:rsidR="006E4D73" w:rsidRPr="00DC111E">
        <w:rPr>
          <w:rFonts w:cs="Calibri"/>
        </w:rPr>
        <w:t xml:space="preserve">orezne uprave o </w:t>
      </w:r>
      <w:r w:rsidR="007730D5">
        <w:rPr>
          <w:rFonts w:cs="Calibri"/>
        </w:rPr>
        <w:t>nepostojanju dugovanja</w:t>
      </w:r>
      <w:r w:rsidR="00734749">
        <w:rPr>
          <w:rFonts w:cs="Calibri"/>
        </w:rPr>
        <w:t xml:space="preserve"> </w:t>
      </w:r>
      <w:r w:rsidR="00ED77FB">
        <w:rPr>
          <w:rFonts w:cs="Calibri"/>
        </w:rPr>
        <w:t xml:space="preserve">- priznaje se </w:t>
      </w:r>
      <w:r w:rsidR="00B567DC">
        <w:rPr>
          <w:rFonts w:cs="Calibri"/>
        </w:rPr>
        <w:t xml:space="preserve">neovjereni </w:t>
      </w:r>
      <w:r w:rsidR="00ED77FB">
        <w:rPr>
          <w:rFonts w:cs="Calibri"/>
        </w:rPr>
        <w:t xml:space="preserve">ispis sa stranica </w:t>
      </w:r>
      <w:r w:rsidR="00ED77FB" w:rsidRPr="00B05469">
        <w:rPr>
          <w:rFonts w:cs="Calibri"/>
        </w:rPr>
        <w:t>e-porezna.porezna-uprava.hr</w:t>
      </w:r>
    </w:p>
    <w:p w:rsidR="00ED77FB" w:rsidRPr="00DC111E" w:rsidRDefault="00ED77FB" w:rsidP="00C9748F">
      <w:pPr>
        <w:pStyle w:val="Bezproreda"/>
        <w:numPr>
          <w:ilvl w:val="0"/>
          <w:numId w:val="15"/>
        </w:numPr>
        <w:jc w:val="both"/>
        <w:rPr>
          <w:rFonts w:cs="Calibri"/>
        </w:rPr>
      </w:pPr>
      <w:r>
        <w:rPr>
          <w:rFonts w:cs="Calibri"/>
        </w:rPr>
        <w:t xml:space="preserve">potvrdu Gradske tržnice </w:t>
      </w:r>
      <w:r w:rsidR="00A603AD">
        <w:rPr>
          <w:rFonts w:cs="Calibri"/>
        </w:rPr>
        <w:t xml:space="preserve">d.o.o. </w:t>
      </w:r>
      <w:r>
        <w:rPr>
          <w:rFonts w:cs="Calibri"/>
        </w:rPr>
        <w:t>o nepostojanju dugovanja prema Gradskoj tržnici</w:t>
      </w:r>
      <w:r w:rsidR="00A603AD">
        <w:rPr>
          <w:rFonts w:cs="Calibri"/>
        </w:rPr>
        <w:t xml:space="preserve"> d.o.o.</w:t>
      </w:r>
    </w:p>
    <w:p w:rsidR="00553302" w:rsidRDefault="00553302" w:rsidP="00734749">
      <w:pPr>
        <w:jc w:val="both"/>
        <w:rPr>
          <w:rFonts w:ascii="Calibri" w:hAnsi="Calibri" w:cs="Calibri"/>
          <w:b/>
          <w:sz w:val="22"/>
          <w:szCs w:val="22"/>
        </w:rPr>
      </w:pPr>
    </w:p>
    <w:p w:rsidR="00734749" w:rsidRDefault="00734749" w:rsidP="00734749">
      <w:pPr>
        <w:jc w:val="both"/>
        <w:rPr>
          <w:rFonts w:ascii="Calibri" w:hAnsi="Calibri" w:cs="Calibri"/>
          <w:sz w:val="22"/>
          <w:szCs w:val="22"/>
        </w:rPr>
      </w:pPr>
      <w:r w:rsidRPr="00821A86">
        <w:rPr>
          <w:rFonts w:ascii="Calibri" w:hAnsi="Calibri" w:cs="Calibri"/>
          <w:b/>
          <w:sz w:val="22"/>
          <w:szCs w:val="22"/>
        </w:rPr>
        <w:t>Kriterij za izbor ponude</w:t>
      </w:r>
      <w:r>
        <w:rPr>
          <w:rFonts w:ascii="Calibri" w:hAnsi="Calibri" w:cs="Calibri"/>
          <w:sz w:val="22"/>
          <w:szCs w:val="22"/>
        </w:rPr>
        <w:t xml:space="preserve">: </w:t>
      </w:r>
      <w:r w:rsidR="005A2E86">
        <w:rPr>
          <w:rFonts w:ascii="Calibri" w:hAnsi="Calibri" w:cs="Calibri"/>
          <w:sz w:val="22"/>
          <w:szCs w:val="22"/>
        </w:rPr>
        <w:t>cijena</w:t>
      </w:r>
    </w:p>
    <w:p w:rsidR="00CF74E8" w:rsidRDefault="00CF74E8" w:rsidP="00C9748F">
      <w:pPr>
        <w:jc w:val="both"/>
        <w:rPr>
          <w:rFonts w:ascii="Calibri" w:hAnsi="Calibri" w:cs="Calibri"/>
          <w:sz w:val="22"/>
          <w:szCs w:val="22"/>
        </w:rPr>
      </w:pPr>
      <w:r w:rsidRPr="00DD54FE">
        <w:rPr>
          <w:rFonts w:ascii="Calibri" w:hAnsi="Calibri" w:cs="Calibri"/>
          <w:b/>
          <w:sz w:val="22"/>
          <w:szCs w:val="22"/>
        </w:rPr>
        <w:t>Rok za zaprimanje ponude</w:t>
      </w:r>
      <w:r w:rsidR="00DD54FE">
        <w:rPr>
          <w:rFonts w:ascii="Calibri" w:hAnsi="Calibri" w:cs="Calibri"/>
          <w:sz w:val="22"/>
          <w:szCs w:val="22"/>
        </w:rPr>
        <w:t>:</w:t>
      </w:r>
      <w:r w:rsidRPr="00DC111E">
        <w:rPr>
          <w:rFonts w:ascii="Calibri" w:hAnsi="Calibri" w:cs="Calibri"/>
          <w:sz w:val="22"/>
          <w:szCs w:val="22"/>
        </w:rPr>
        <w:t xml:space="preserve"> </w:t>
      </w:r>
      <w:r w:rsidR="00553302">
        <w:rPr>
          <w:rFonts w:ascii="Calibri" w:hAnsi="Calibri" w:cs="Calibri"/>
          <w:sz w:val="22"/>
          <w:szCs w:val="22"/>
        </w:rPr>
        <w:t>20</w:t>
      </w:r>
      <w:r w:rsidR="006E1AC6">
        <w:rPr>
          <w:rFonts w:ascii="Calibri" w:hAnsi="Calibri" w:cs="Calibri"/>
          <w:sz w:val="22"/>
          <w:szCs w:val="22"/>
        </w:rPr>
        <w:t>.10.2017</w:t>
      </w:r>
      <w:r w:rsidR="00E90DC7" w:rsidRPr="00DC111E">
        <w:rPr>
          <w:rFonts w:ascii="Calibri" w:hAnsi="Calibri" w:cs="Calibri"/>
          <w:sz w:val="22"/>
          <w:szCs w:val="22"/>
        </w:rPr>
        <w:t>.</w:t>
      </w:r>
      <w:r w:rsidR="00D5358B">
        <w:rPr>
          <w:rFonts w:ascii="Calibri" w:hAnsi="Calibri" w:cs="Calibri"/>
          <w:sz w:val="22"/>
          <w:szCs w:val="22"/>
        </w:rPr>
        <w:t xml:space="preserve"> do 15:00 sati.</w:t>
      </w:r>
    </w:p>
    <w:p w:rsidR="00C9748F" w:rsidRDefault="00C9748F" w:rsidP="00C9748F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CF74E8" w:rsidRPr="00DC111E" w:rsidRDefault="00821A86" w:rsidP="00C9748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21A86">
        <w:rPr>
          <w:rFonts w:ascii="Calibri" w:eastAsia="Calibri" w:hAnsi="Calibri" w:cs="Calibri"/>
          <w:b/>
          <w:sz w:val="22"/>
          <w:szCs w:val="22"/>
          <w:lang w:eastAsia="en-US"/>
        </w:rPr>
        <w:t>Način dostavljanja ponuda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="00DD54F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F74E8" w:rsidRPr="00DC111E">
        <w:rPr>
          <w:rFonts w:ascii="Calibri" w:eastAsia="Calibri" w:hAnsi="Calibri" w:cs="Calibri"/>
          <w:sz w:val="22"/>
          <w:szCs w:val="22"/>
          <w:lang w:eastAsia="en-US"/>
        </w:rPr>
        <w:t>Ponuda se predaje neposredno na urudžbeni zapisnik Naručitelja ili preporučenom poštanskom pošiljkom na adresu Naručitelja, u zatvorenoj omotnici na kojoj mora biti naznačeno:</w:t>
      </w:r>
    </w:p>
    <w:p w:rsidR="00CF74E8" w:rsidRPr="00DC111E" w:rsidRDefault="00CF74E8" w:rsidP="00C9748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F74E8" w:rsidRPr="00DC111E" w:rsidRDefault="00CF74E8" w:rsidP="00C9748F">
      <w:pPr>
        <w:suppressAutoHyphens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C111E">
        <w:rPr>
          <w:rFonts w:ascii="Calibri" w:eastAsia="Calibri" w:hAnsi="Calibri" w:cs="Calibri"/>
          <w:sz w:val="22"/>
          <w:szCs w:val="22"/>
          <w:u w:val="single"/>
          <w:lang w:eastAsia="en-US"/>
        </w:rPr>
        <w:t>na prednjoj strani ponude</w:t>
      </w:r>
      <w:r w:rsidRPr="00DC111E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bookmarkStart w:id="0" w:name="MjestoOtvPonuda2"/>
      <w:bookmarkEnd w:id="0"/>
      <w:r w:rsidRPr="00DC111E">
        <w:rPr>
          <w:rFonts w:ascii="Calibri" w:eastAsia="Calibri" w:hAnsi="Calibri" w:cs="Calibri"/>
          <w:sz w:val="22"/>
          <w:szCs w:val="22"/>
          <w:lang w:eastAsia="en-US"/>
        </w:rPr>
        <w:t xml:space="preserve"> Gradska tržnica d.o.o., A. Šenoe 12, 42000 Varaždin</w:t>
      </w:r>
    </w:p>
    <w:p w:rsidR="00CF74E8" w:rsidRPr="00DC111E" w:rsidRDefault="00AD560D" w:rsidP="00C9748F">
      <w:pPr>
        <w:suppressAutoHyphens w:val="0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C111E">
        <w:rPr>
          <w:rFonts w:ascii="Calibri" w:eastAsia="Calibri" w:hAnsi="Calibri" w:cs="Calibri"/>
          <w:bCs/>
          <w:sz w:val="22"/>
          <w:szCs w:val="22"/>
          <w:lang w:eastAsia="en-US"/>
        </w:rPr>
        <w:t>PONUDA ZA</w:t>
      </w:r>
    </w:p>
    <w:p w:rsidR="00CF74E8" w:rsidRPr="00DC111E" w:rsidRDefault="00CF74E8" w:rsidP="00C9748F">
      <w:pPr>
        <w:suppressAutoHyphens w:val="0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C111E">
        <w:rPr>
          <w:rFonts w:ascii="Calibri" w:eastAsia="Calibri" w:hAnsi="Calibri" w:cs="Calibri"/>
          <w:bCs/>
          <w:sz w:val="22"/>
          <w:szCs w:val="22"/>
          <w:lang w:eastAsia="en-US"/>
        </w:rPr>
        <w:t>organizaciju prijevoza i sklapanje aranžmana za ljetovanje djece</w:t>
      </w:r>
    </w:p>
    <w:p w:rsidR="00CF74E8" w:rsidRPr="00DC111E" w:rsidRDefault="00CF74E8" w:rsidP="00C9748F">
      <w:pPr>
        <w:suppressAutoHyphens w:val="0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DC111E">
        <w:rPr>
          <w:rFonts w:ascii="Calibri" w:eastAsia="Calibri" w:hAnsi="Calibri" w:cs="Calibri"/>
          <w:bCs/>
          <w:sz w:val="22"/>
          <w:szCs w:val="22"/>
          <w:lang w:eastAsia="en-US"/>
        </w:rPr>
        <w:t>"NE OTVARAJ"</w:t>
      </w:r>
    </w:p>
    <w:p w:rsidR="00CF74E8" w:rsidRPr="00DC111E" w:rsidRDefault="00CF74E8" w:rsidP="00C9748F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CF74E8" w:rsidRPr="00DC111E" w:rsidRDefault="00CF74E8" w:rsidP="00C9748F">
      <w:pPr>
        <w:suppressAutoHyphens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C111E">
        <w:rPr>
          <w:rFonts w:ascii="Calibri" w:eastAsia="Calibri" w:hAnsi="Calibri" w:cs="Calibri"/>
          <w:bCs/>
          <w:sz w:val="22"/>
          <w:szCs w:val="22"/>
          <w:u w:val="single"/>
          <w:lang w:eastAsia="en-US"/>
        </w:rPr>
        <w:t>na poleđini</w:t>
      </w:r>
      <w:r w:rsidRPr="00DC111E">
        <w:rPr>
          <w:rFonts w:ascii="Calibri" w:eastAsia="Calibri" w:hAnsi="Calibri" w:cs="Calibri"/>
          <w:bCs/>
          <w:sz w:val="22"/>
          <w:szCs w:val="22"/>
          <w:lang w:eastAsia="en-US"/>
        </w:rPr>
        <w:t>:</w:t>
      </w:r>
      <w:r w:rsidR="00393EBD" w:rsidRPr="00DC111E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   </w:t>
      </w:r>
      <w:r w:rsidRPr="00DC111E">
        <w:rPr>
          <w:rFonts w:ascii="Calibri" w:eastAsia="Calibri" w:hAnsi="Calibri" w:cs="Calibri"/>
          <w:bCs/>
          <w:sz w:val="22"/>
          <w:szCs w:val="22"/>
          <w:lang w:eastAsia="en-US"/>
        </w:rPr>
        <w:t>Naziv i adresa ponuditelja</w:t>
      </w:r>
    </w:p>
    <w:p w:rsidR="00CF74E8" w:rsidRPr="00DC111E" w:rsidRDefault="00CF74E8" w:rsidP="00C9748F">
      <w:pP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B37BB2" w:rsidRPr="00DC111E" w:rsidRDefault="00CF74E8" w:rsidP="00C9748F">
      <w:pPr>
        <w:suppressAutoHyphens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C111E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Ponuditelj samostalno određuje način dostave ponude i sam snosi rizik eventualnog gubitka odnosno nepravovremene dostave ponude.</w:t>
      </w:r>
      <w:r w:rsidR="006E1AC6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B768AE" w:rsidRPr="00DC111E" w:rsidRDefault="00B768AE" w:rsidP="00C9748F">
      <w:pPr>
        <w:pStyle w:val="Bezproreda"/>
        <w:jc w:val="both"/>
        <w:rPr>
          <w:rFonts w:cs="Calibri"/>
        </w:rPr>
      </w:pPr>
    </w:p>
    <w:p w:rsidR="00CF74E8" w:rsidRPr="00DC111E" w:rsidRDefault="00B768AE" w:rsidP="00C9748F">
      <w:pPr>
        <w:pStyle w:val="Bezproreda"/>
        <w:jc w:val="both"/>
        <w:rPr>
          <w:rFonts w:cs="Calibri"/>
        </w:rPr>
      </w:pPr>
      <w:r w:rsidRPr="00DC111E">
        <w:rPr>
          <w:rFonts w:cs="Calibri"/>
        </w:rPr>
        <w:t xml:space="preserve">Dodatne informacije mogu </w:t>
      </w:r>
      <w:r w:rsidR="00C766B9">
        <w:rPr>
          <w:rFonts w:cs="Calibri"/>
        </w:rPr>
        <w:t xml:space="preserve">se dobiti </w:t>
      </w:r>
      <w:r w:rsidRPr="00DC111E">
        <w:rPr>
          <w:rFonts w:cs="Calibri"/>
        </w:rPr>
        <w:t xml:space="preserve">putem e-maila: </w:t>
      </w:r>
      <w:hyperlink r:id="rId7" w:history="1">
        <w:r w:rsidRPr="00DC111E">
          <w:rPr>
            <w:rStyle w:val="Hiperveza"/>
            <w:rFonts w:cs="Calibri"/>
          </w:rPr>
          <w:t>info@varazdinskiplac.hr</w:t>
        </w:r>
      </w:hyperlink>
      <w:r w:rsidRPr="00DC111E">
        <w:rPr>
          <w:rFonts w:cs="Calibri"/>
        </w:rPr>
        <w:t xml:space="preserve"> radnim danom od ponedjeljka do petka od 7 do 15 sati.</w:t>
      </w:r>
    </w:p>
    <w:p w:rsidR="00CF74E8" w:rsidRPr="00DC111E" w:rsidRDefault="00CF74E8" w:rsidP="00C9748F">
      <w:pPr>
        <w:pStyle w:val="Bezproreda"/>
        <w:jc w:val="both"/>
        <w:rPr>
          <w:rFonts w:cs="Calibri"/>
        </w:rPr>
      </w:pPr>
    </w:p>
    <w:p w:rsidR="000A262F" w:rsidRDefault="00C93051" w:rsidP="00C9748F">
      <w:pPr>
        <w:pStyle w:val="Bezproreda"/>
        <w:jc w:val="both"/>
        <w:rPr>
          <w:rFonts w:cs="Calibri"/>
        </w:rPr>
      </w:pP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="00CF74E8" w:rsidRPr="00DC111E">
        <w:rPr>
          <w:rFonts w:cs="Calibri"/>
        </w:rPr>
        <w:tab/>
      </w:r>
      <w:r w:rsidR="00CF74E8" w:rsidRPr="00DC111E">
        <w:rPr>
          <w:rFonts w:cs="Calibri"/>
        </w:rPr>
        <w:tab/>
      </w:r>
      <w:r w:rsidR="00CF74E8" w:rsidRPr="00DC111E">
        <w:rPr>
          <w:rFonts w:cs="Calibri"/>
        </w:rPr>
        <w:tab/>
      </w:r>
    </w:p>
    <w:p w:rsidR="00C93051" w:rsidRPr="00DC111E" w:rsidRDefault="00C93051" w:rsidP="00C9748F">
      <w:pPr>
        <w:pStyle w:val="Bezproreda"/>
        <w:jc w:val="right"/>
        <w:rPr>
          <w:rFonts w:cs="Calibri"/>
        </w:rPr>
      </w:pPr>
      <w:r w:rsidRPr="00DC111E">
        <w:rPr>
          <w:rFonts w:cs="Calibri"/>
        </w:rPr>
        <w:t>GRADSKA TRŽNICA d.o.o.</w:t>
      </w:r>
    </w:p>
    <w:p w:rsidR="00C93051" w:rsidRPr="00DC111E" w:rsidRDefault="006C7F25" w:rsidP="00C9748F">
      <w:pPr>
        <w:pStyle w:val="Bezproreda"/>
        <w:jc w:val="right"/>
        <w:rPr>
          <w:rFonts w:cs="Calibri"/>
        </w:rPr>
      </w:pP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  <w:t>Direktor</w:t>
      </w:r>
    </w:p>
    <w:p w:rsidR="00FD381E" w:rsidRDefault="00C93051" w:rsidP="00C9748F">
      <w:pPr>
        <w:pStyle w:val="Bezproreda"/>
        <w:jc w:val="right"/>
        <w:rPr>
          <w:rFonts w:cs="Calibri"/>
        </w:rPr>
      </w:pP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</w:r>
      <w:r w:rsidRPr="00DC111E">
        <w:rPr>
          <w:rFonts w:cs="Calibri"/>
        </w:rPr>
        <w:tab/>
        <w:t xml:space="preserve">Predrag Ciglar, </w:t>
      </w:r>
      <w:r w:rsidR="00166960" w:rsidRPr="00DC111E">
        <w:rPr>
          <w:rFonts w:cs="Calibri"/>
        </w:rPr>
        <w:t>dipl. ing</w:t>
      </w:r>
    </w:p>
    <w:p w:rsidR="00772FAB" w:rsidRDefault="00772FAB" w:rsidP="00C9748F">
      <w:pPr>
        <w:pStyle w:val="Bezproreda"/>
        <w:jc w:val="right"/>
        <w:rPr>
          <w:rFonts w:cs="Calibri"/>
        </w:rPr>
      </w:pPr>
    </w:p>
    <w:p w:rsidR="00772FAB" w:rsidRDefault="00772FAB" w:rsidP="00C9748F">
      <w:pPr>
        <w:pStyle w:val="Bezproreda"/>
        <w:jc w:val="right"/>
        <w:rPr>
          <w:rFonts w:cs="Calibri"/>
        </w:rPr>
      </w:pPr>
    </w:p>
    <w:p w:rsidR="00772FAB" w:rsidRDefault="00772FAB" w:rsidP="00772FAB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772FAB" w:rsidRDefault="00772FAB" w:rsidP="00772FAB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772FAB" w:rsidRPr="00772FAB" w:rsidRDefault="00772FAB" w:rsidP="00772FAB">
      <w:pPr>
        <w:spacing w:line="276" w:lineRule="auto"/>
        <w:jc w:val="both"/>
        <w:rPr>
          <w:rFonts w:asciiTheme="minorHAnsi" w:hAnsiTheme="minorHAnsi" w:cstheme="minorHAnsi"/>
          <w:b/>
          <w:sz w:val="18"/>
        </w:rPr>
      </w:pPr>
    </w:p>
    <w:p w:rsidR="00772FAB" w:rsidRPr="00772FAB" w:rsidRDefault="00772FAB" w:rsidP="00772FAB">
      <w:pPr>
        <w:spacing w:line="276" w:lineRule="auto"/>
        <w:jc w:val="both"/>
        <w:rPr>
          <w:rFonts w:asciiTheme="minorHAnsi" w:hAnsiTheme="minorHAnsi" w:cstheme="minorHAnsi"/>
        </w:rPr>
      </w:pPr>
    </w:p>
    <w:p w:rsidR="00772FAB" w:rsidRPr="00772FAB" w:rsidRDefault="00772FAB" w:rsidP="00772FAB">
      <w:pPr>
        <w:spacing w:line="276" w:lineRule="auto"/>
        <w:jc w:val="both"/>
        <w:rPr>
          <w:rFonts w:asciiTheme="minorHAnsi" w:hAnsiTheme="minorHAnsi" w:cstheme="minorHAnsi"/>
        </w:rPr>
      </w:pPr>
    </w:p>
    <w:p w:rsidR="00772FAB" w:rsidRPr="00772FAB" w:rsidRDefault="00772FAB" w:rsidP="00772FAB">
      <w:pPr>
        <w:pStyle w:val="Bezproreda"/>
        <w:rPr>
          <w:rFonts w:asciiTheme="minorHAnsi" w:hAnsiTheme="minorHAnsi" w:cstheme="minorHAnsi"/>
        </w:rPr>
      </w:pPr>
    </w:p>
    <w:p w:rsidR="00772FAB" w:rsidRPr="00772FAB" w:rsidRDefault="00772FAB">
      <w:pPr>
        <w:pStyle w:val="Bezproreda"/>
        <w:rPr>
          <w:rFonts w:asciiTheme="minorHAnsi" w:hAnsiTheme="minorHAnsi" w:cstheme="minorHAnsi"/>
        </w:rPr>
      </w:pPr>
    </w:p>
    <w:sectPr w:rsidR="00772FAB" w:rsidRPr="00772FAB" w:rsidSect="009C5410">
      <w:headerReference w:type="default" r:id="rId8"/>
      <w:pgSz w:w="11906" w:h="16838"/>
      <w:pgMar w:top="720" w:right="851" w:bottom="72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38B" w:rsidRDefault="0055438B" w:rsidP="003633D5">
      <w:r>
        <w:separator/>
      </w:r>
    </w:p>
  </w:endnote>
  <w:endnote w:type="continuationSeparator" w:id="1">
    <w:p w:rsidR="0055438B" w:rsidRDefault="0055438B" w:rsidP="00363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38B" w:rsidRDefault="0055438B" w:rsidP="003633D5">
      <w:r>
        <w:separator/>
      </w:r>
    </w:p>
  </w:footnote>
  <w:footnote w:type="continuationSeparator" w:id="1">
    <w:p w:rsidR="0055438B" w:rsidRDefault="0055438B" w:rsidP="00363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D5" w:rsidRDefault="003633D5">
    <w:pPr>
      <w:pStyle w:val="Zaglavlje"/>
    </w:pPr>
    <w:r>
      <w:rPr>
        <w:noProof/>
        <w:lang w:eastAsia="hr-HR"/>
      </w:rPr>
      <w:drawing>
        <wp:inline distT="0" distB="0" distL="0" distR="0">
          <wp:extent cx="5759450" cy="809614"/>
          <wp:effectExtent l="1905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961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33D5" w:rsidRPr="003633D5" w:rsidRDefault="003633D5" w:rsidP="003633D5">
    <w:pPr>
      <w:jc w:val="center"/>
      <w:rPr>
        <w:rFonts w:asciiTheme="minorHAnsi" w:hAnsiTheme="minorHAnsi" w:cstheme="minorHAnsi"/>
        <w:b/>
        <w:color w:val="003300"/>
        <w:sz w:val="16"/>
        <w:szCs w:val="16"/>
      </w:rPr>
    </w:pPr>
    <w:r w:rsidRPr="003633D5">
      <w:rPr>
        <w:rFonts w:asciiTheme="minorHAnsi" w:hAnsiTheme="minorHAnsi" w:cstheme="minorHAnsi"/>
        <w:b/>
        <w:color w:val="003300"/>
        <w:sz w:val="16"/>
        <w:szCs w:val="16"/>
      </w:rPr>
      <w:t>Gradska tržnica d.o.o., Augusta Šenoe 12, Varaždin –Tel. 042-320-956 / Fax  042-302-902  www.varazdinski plac.hr</w:t>
    </w:r>
  </w:p>
  <w:p w:rsidR="003633D5" w:rsidRPr="003633D5" w:rsidRDefault="003633D5" w:rsidP="003633D5">
    <w:pPr>
      <w:jc w:val="center"/>
      <w:rPr>
        <w:rFonts w:asciiTheme="minorHAnsi" w:hAnsiTheme="minorHAnsi" w:cstheme="minorHAnsi"/>
        <w:b/>
        <w:sz w:val="16"/>
        <w:szCs w:val="16"/>
        <w:u w:val="single"/>
      </w:rPr>
    </w:pPr>
    <w:r w:rsidRPr="003633D5">
      <w:rPr>
        <w:rFonts w:asciiTheme="minorHAnsi" w:hAnsiTheme="minorHAnsi" w:cstheme="minorHAnsi"/>
        <w:b/>
        <w:sz w:val="16"/>
        <w:szCs w:val="16"/>
        <w:u w:val="single"/>
      </w:rPr>
      <w:t>Matični broj: 01318853  OIB:31452810613  Žiro račun: Privredna banka Zagreb HR4823400091110219073</w:t>
    </w:r>
  </w:p>
  <w:p w:rsidR="003633D5" w:rsidRDefault="003633D5">
    <w:pPr>
      <w:pStyle w:val="Zaglavlje"/>
    </w:pPr>
  </w:p>
  <w:p w:rsidR="003633D5" w:rsidRDefault="003633D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8E2"/>
    <w:multiLevelType w:val="hybridMultilevel"/>
    <w:tmpl w:val="D662228C"/>
    <w:lvl w:ilvl="0" w:tplc="3540266E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D675771"/>
    <w:multiLevelType w:val="hybridMultilevel"/>
    <w:tmpl w:val="B3ECF79C"/>
    <w:lvl w:ilvl="0" w:tplc="C63C91FA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>
    <w:nsid w:val="224A21B0"/>
    <w:multiLevelType w:val="hybridMultilevel"/>
    <w:tmpl w:val="0C743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B4948"/>
    <w:multiLevelType w:val="hybridMultilevel"/>
    <w:tmpl w:val="4960477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DB07AA"/>
    <w:multiLevelType w:val="hybridMultilevel"/>
    <w:tmpl w:val="8AB2757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386B5F"/>
    <w:multiLevelType w:val="hybridMultilevel"/>
    <w:tmpl w:val="2C564CF0"/>
    <w:lvl w:ilvl="0" w:tplc="BF8CE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40EE1"/>
    <w:multiLevelType w:val="hybridMultilevel"/>
    <w:tmpl w:val="E93C6880"/>
    <w:lvl w:ilvl="0" w:tplc="D7823B06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D9C3853"/>
    <w:multiLevelType w:val="hybridMultilevel"/>
    <w:tmpl w:val="A3EAC3D0"/>
    <w:lvl w:ilvl="0" w:tplc="CD829640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3FA57079"/>
    <w:multiLevelType w:val="hybridMultilevel"/>
    <w:tmpl w:val="3F06595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507AF8"/>
    <w:multiLevelType w:val="hybridMultilevel"/>
    <w:tmpl w:val="B13E360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B111E3"/>
    <w:multiLevelType w:val="hybridMultilevel"/>
    <w:tmpl w:val="D64A6378"/>
    <w:lvl w:ilvl="0" w:tplc="B7C0DAD0">
      <w:start w:val="1"/>
      <w:numFmt w:val="bullet"/>
      <w:lvlText w:val="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BFB1CAC"/>
    <w:multiLevelType w:val="hybridMultilevel"/>
    <w:tmpl w:val="23189B66"/>
    <w:lvl w:ilvl="0" w:tplc="A76C68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482B67"/>
    <w:multiLevelType w:val="hybridMultilevel"/>
    <w:tmpl w:val="276CA77E"/>
    <w:lvl w:ilvl="0" w:tplc="041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69E3025E"/>
    <w:multiLevelType w:val="hybridMultilevel"/>
    <w:tmpl w:val="E3F265DE"/>
    <w:lvl w:ilvl="0" w:tplc="04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6A2962ED"/>
    <w:multiLevelType w:val="hybridMultilevel"/>
    <w:tmpl w:val="EC12F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723A8"/>
    <w:multiLevelType w:val="hybridMultilevel"/>
    <w:tmpl w:val="F402BBF0"/>
    <w:lvl w:ilvl="0" w:tplc="BE32F4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00997"/>
    <w:multiLevelType w:val="hybridMultilevel"/>
    <w:tmpl w:val="2168ED1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BF4C84"/>
    <w:multiLevelType w:val="hybridMultilevel"/>
    <w:tmpl w:val="7278E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5"/>
  </w:num>
  <w:num w:numId="6">
    <w:abstractNumId w:val="11"/>
  </w:num>
  <w:num w:numId="7">
    <w:abstractNumId w:val="3"/>
  </w:num>
  <w:num w:numId="8">
    <w:abstractNumId w:val="12"/>
  </w:num>
  <w:num w:numId="9">
    <w:abstractNumId w:val="0"/>
  </w:num>
  <w:num w:numId="10">
    <w:abstractNumId w:val="16"/>
  </w:num>
  <w:num w:numId="11">
    <w:abstractNumId w:val="4"/>
  </w:num>
  <w:num w:numId="12">
    <w:abstractNumId w:val="17"/>
  </w:num>
  <w:num w:numId="13">
    <w:abstractNumId w:val="13"/>
  </w:num>
  <w:num w:numId="14">
    <w:abstractNumId w:val="9"/>
  </w:num>
  <w:num w:numId="15">
    <w:abstractNumId w:val="8"/>
  </w:num>
  <w:num w:numId="16">
    <w:abstractNumId w:val="14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5350E"/>
    <w:rsid w:val="00041465"/>
    <w:rsid w:val="00083303"/>
    <w:rsid w:val="00095D01"/>
    <w:rsid w:val="000A262F"/>
    <w:rsid w:val="000A3458"/>
    <w:rsid w:val="000A364A"/>
    <w:rsid w:val="000A5A0D"/>
    <w:rsid w:val="000E430B"/>
    <w:rsid w:val="001018F9"/>
    <w:rsid w:val="00113F5D"/>
    <w:rsid w:val="00127917"/>
    <w:rsid w:val="00133881"/>
    <w:rsid w:val="00134685"/>
    <w:rsid w:val="0015444D"/>
    <w:rsid w:val="00166960"/>
    <w:rsid w:val="00172CF5"/>
    <w:rsid w:val="00174B30"/>
    <w:rsid w:val="00175EF9"/>
    <w:rsid w:val="001A75D7"/>
    <w:rsid w:val="001B5F4D"/>
    <w:rsid w:val="00230577"/>
    <w:rsid w:val="00266E64"/>
    <w:rsid w:val="002A7592"/>
    <w:rsid w:val="002C5656"/>
    <w:rsid w:val="002D76B1"/>
    <w:rsid w:val="002F334D"/>
    <w:rsid w:val="00302CAF"/>
    <w:rsid w:val="003034BF"/>
    <w:rsid w:val="00315EC8"/>
    <w:rsid w:val="00321FD4"/>
    <w:rsid w:val="003527A7"/>
    <w:rsid w:val="003633D5"/>
    <w:rsid w:val="00365848"/>
    <w:rsid w:val="00374AA5"/>
    <w:rsid w:val="00393EBD"/>
    <w:rsid w:val="003B7931"/>
    <w:rsid w:val="003B7E06"/>
    <w:rsid w:val="003C3995"/>
    <w:rsid w:val="003C55E9"/>
    <w:rsid w:val="003D1F32"/>
    <w:rsid w:val="003E1753"/>
    <w:rsid w:val="003E7AE9"/>
    <w:rsid w:val="004010D5"/>
    <w:rsid w:val="00414D7D"/>
    <w:rsid w:val="004151E5"/>
    <w:rsid w:val="00456D14"/>
    <w:rsid w:val="0047421B"/>
    <w:rsid w:val="00486840"/>
    <w:rsid w:val="00495F17"/>
    <w:rsid w:val="004D0D33"/>
    <w:rsid w:val="004D3DA7"/>
    <w:rsid w:val="00553302"/>
    <w:rsid w:val="0055438B"/>
    <w:rsid w:val="00555B6B"/>
    <w:rsid w:val="00555DD5"/>
    <w:rsid w:val="005653E4"/>
    <w:rsid w:val="00565F29"/>
    <w:rsid w:val="00577513"/>
    <w:rsid w:val="005905B6"/>
    <w:rsid w:val="005A2E86"/>
    <w:rsid w:val="005A61E5"/>
    <w:rsid w:val="005B7A04"/>
    <w:rsid w:val="005D5889"/>
    <w:rsid w:val="005F1D34"/>
    <w:rsid w:val="005F29EA"/>
    <w:rsid w:val="005F46CD"/>
    <w:rsid w:val="006301D5"/>
    <w:rsid w:val="00642DA8"/>
    <w:rsid w:val="0065399A"/>
    <w:rsid w:val="006960CD"/>
    <w:rsid w:val="006A07C0"/>
    <w:rsid w:val="006C7F25"/>
    <w:rsid w:val="006D1715"/>
    <w:rsid w:val="006E1AC6"/>
    <w:rsid w:val="006E3711"/>
    <w:rsid w:val="006E4D73"/>
    <w:rsid w:val="006E6B1A"/>
    <w:rsid w:val="007165D8"/>
    <w:rsid w:val="00734749"/>
    <w:rsid w:val="0077038E"/>
    <w:rsid w:val="00771D55"/>
    <w:rsid w:val="00772FAB"/>
    <w:rsid w:val="007730D5"/>
    <w:rsid w:val="007C1364"/>
    <w:rsid w:val="00815051"/>
    <w:rsid w:val="008169C4"/>
    <w:rsid w:val="00821A86"/>
    <w:rsid w:val="0084472E"/>
    <w:rsid w:val="00883D0E"/>
    <w:rsid w:val="008900B5"/>
    <w:rsid w:val="008A1BF1"/>
    <w:rsid w:val="008A3C63"/>
    <w:rsid w:val="008C313F"/>
    <w:rsid w:val="008C4626"/>
    <w:rsid w:val="009229A4"/>
    <w:rsid w:val="00940463"/>
    <w:rsid w:val="00941F27"/>
    <w:rsid w:val="009516BF"/>
    <w:rsid w:val="00961FDD"/>
    <w:rsid w:val="0097270E"/>
    <w:rsid w:val="009C2545"/>
    <w:rsid w:val="009C5410"/>
    <w:rsid w:val="009E3539"/>
    <w:rsid w:val="00A00907"/>
    <w:rsid w:val="00A11A3E"/>
    <w:rsid w:val="00A532A0"/>
    <w:rsid w:val="00A603AD"/>
    <w:rsid w:val="00A814B5"/>
    <w:rsid w:val="00AA094F"/>
    <w:rsid w:val="00AA41B5"/>
    <w:rsid w:val="00AA799D"/>
    <w:rsid w:val="00AC63DB"/>
    <w:rsid w:val="00AD560D"/>
    <w:rsid w:val="00AE5912"/>
    <w:rsid w:val="00AE5FC8"/>
    <w:rsid w:val="00AF1B9E"/>
    <w:rsid w:val="00B05469"/>
    <w:rsid w:val="00B37BB2"/>
    <w:rsid w:val="00B5350E"/>
    <w:rsid w:val="00B567DC"/>
    <w:rsid w:val="00B717B0"/>
    <w:rsid w:val="00B7634C"/>
    <w:rsid w:val="00B768AE"/>
    <w:rsid w:val="00B95A45"/>
    <w:rsid w:val="00BC7B3C"/>
    <w:rsid w:val="00C0184E"/>
    <w:rsid w:val="00C02186"/>
    <w:rsid w:val="00C03F13"/>
    <w:rsid w:val="00C07E62"/>
    <w:rsid w:val="00C14FB1"/>
    <w:rsid w:val="00C4630F"/>
    <w:rsid w:val="00C578F3"/>
    <w:rsid w:val="00C766B9"/>
    <w:rsid w:val="00C93051"/>
    <w:rsid w:val="00C9748F"/>
    <w:rsid w:val="00CB58B0"/>
    <w:rsid w:val="00CC129A"/>
    <w:rsid w:val="00CC701F"/>
    <w:rsid w:val="00CE7B6D"/>
    <w:rsid w:val="00CF74E8"/>
    <w:rsid w:val="00D203A0"/>
    <w:rsid w:val="00D5191B"/>
    <w:rsid w:val="00D52EF2"/>
    <w:rsid w:val="00D5358B"/>
    <w:rsid w:val="00D847C4"/>
    <w:rsid w:val="00DC111E"/>
    <w:rsid w:val="00DD16C6"/>
    <w:rsid w:val="00DD54FE"/>
    <w:rsid w:val="00DF7E7A"/>
    <w:rsid w:val="00E24A08"/>
    <w:rsid w:val="00E27399"/>
    <w:rsid w:val="00E3405D"/>
    <w:rsid w:val="00E41585"/>
    <w:rsid w:val="00E87A46"/>
    <w:rsid w:val="00E90DC7"/>
    <w:rsid w:val="00EB49E9"/>
    <w:rsid w:val="00ED77FB"/>
    <w:rsid w:val="00F0605A"/>
    <w:rsid w:val="00F12B40"/>
    <w:rsid w:val="00F3245D"/>
    <w:rsid w:val="00F36811"/>
    <w:rsid w:val="00F37C37"/>
    <w:rsid w:val="00F50BF4"/>
    <w:rsid w:val="00F649AB"/>
    <w:rsid w:val="00F740E1"/>
    <w:rsid w:val="00F7737C"/>
    <w:rsid w:val="00FA7D1D"/>
    <w:rsid w:val="00FB27A4"/>
    <w:rsid w:val="00FC3D66"/>
    <w:rsid w:val="00FD381E"/>
    <w:rsid w:val="00FE73AC"/>
    <w:rsid w:val="00FF1033"/>
    <w:rsid w:val="00FF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191B"/>
    <w:pPr>
      <w:suppressAutoHyphens/>
    </w:pPr>
    <w:rPr>
      <w:sz w:val="24"/>
      <w:szCs w:val="24"/>
      <w:lang w:eastAsia="ar-SA"/>
    </w:rPr>
  </w:style>
  <w:style w:type="paragraph" w:styleId="Naslov3">
    <w:name w:val="heading 3"/>
    <w:basedOn w:val="Normal"/>
    <w:next w:val="Normal"/>
    <w:link w:val="Naslov3Char"/>
    <w:qFormat/>
    <w:rsid w:val="00772FA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D5191B"/>
  </w:style>
  <w:style w:type="character" w:customStyle="1" w:styleId="WW8Num1z0">
    <w:name w:val="WW8Num1z0"/>
    <w:rsid w:val="00D5191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5191B"/>
    <w:rPr>
      <w:rFonts w:ascii="Courier New" w:hAnsi="Courier New" w:cs="Courier New"/>
    </w:rPr>
  </w:style>
  <w:style w:type="character" w:customStyle="1" w:styleId="WW8Num1z2">
    <w:name w:val="WW8Num1z2"/>
    <w:rsid w:val="00D5191B"/>
    <w:rPr>
      <w:rFonts w:ascii="Wingdings" w:hAnsi="Wingdings"/>
    </w:rPr>
  </w:style>
  <w:style w:type="character" w:customStyle="1" w:styleId="WW8Num1z3">
    <w:name w:val="WW8Num1z3"/>
    <w:rsid w:val="00D5191B"/>
    <w:rPr>
      <w:rFonts w:ascii="Symbol" w:hAnsi="Symbol"/>
    </w:rPr>
  </w:style>
  <w:style w:type="character" w:customStyle="1" w:styleId="WW8Num2z0">
    <w:name w:val="WW8Num2z0"/>
    <w:rsid w:val="00D5191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5191B"/>
    <w:rPr>
      <w:rFonts w:ascii="Courier New" w:hAnsi="Courier New" w:cs="Courier New"/>
    </w:rPr>
  </w:style>
  <w:style w:type="character" w:customStyle="1" w:styleId="WW8Num2z2">
    <w:name w:val="WW8Num2z2"/>
    <w:rsid w:val="00D5191B"/>
    <w:rPr>
      <w:rFonts w:ascii="Wingdings" w:hAnsi="Wingdings"/>
    </w:rPr>
  </w:style>
  <w:style w:type="character" w:customStyle="1" w:styleId="WW8Num2z3">
    <w:name w:val="WW8Num2z3"/>
    <w:rsid w:val="00D5191B"/>
    <w:rPr>
      <w:rFonts w:ascii="Symbol" w:hAnsi="Symbol"/>
    </w:rPr>
  </w:style>
  <w:style w:type="character" w:styleId="Hiperveza">
    <w:name w:val="Hyperlink"/>
    <w:rsid w:val="00D5191B"/>
    <w:rPr>
      <w:color w:val="0000FF"/>
      <w:u w:val="single"/>
    </w:rPr>
  </w:style>
  <w:style w:type="paragraph" w:customStyle="1" w:styleId="Naslov1">
    <w:name w:val="Naslov1"/>
    <w:basedOn w:val="Normal"/>
    <w:next w:val="Tijeloteksta"/>
    <w:rsid w:val="00D5191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rsid w:val="00D5191B"/>
    <w:pPr>
      <w:spacing w:after="120"/>
    </w:pPr>
  </w:style>
  <w:style w:type="paragraph" w:styleId="Popis">
    <w:name w:val="List"/>
    <w:basedOn w:val="Tijeloteksta"/>
    <w:rsid w:val="00D5191B"/>
    <w:rPr>
      <w:rFonts w:cs="Mangal"/>
    </w:rPr>
  </w:style>
  <w:style w:type="paragraph" w:customStyle="1" w:styleId="Opis">
    <w:name w:val="Opis"/>
    <w:basedOn w:val="Normal"/>
    <w:rsid w:val="00D5191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D5191B"/>
    <w:pPr>
      <w:suppressLineNumbers/>
    </w:pPr>
    <w:rPr>
      <w:rFonts w:cs="Mangal"/>
    </w:rPr>
  </w:style>
  <w:style w:type="paragraph" w:styleId="Tekstbalonia">
    <w:name w:val="Balloon Text"/>
    <w:basedOn w:val="Normal"/>
    <w:rsid w:val="00D5191B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Tijeloteksta"/>
    <w:rsid w:val="00D5191B"/>
  </w:style>
  <w:style w:type="table" w:styleId="Reetkatablice">
    <w:name w:val="Table Grid"/>
    <w:basedOn w:val="Obinatablica"/>
    <w:rsid w:val="00F36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FD381E"/>
    <w:rPr>
      <w:rFonts w:ascii="Calibri" w:eastAsia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374A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Naslov3Char">
    <w:name w:val="Naslov 3 Char"/>
    <w:basedOn w:val="Zadanifontodlomka"/>
    <w:link w:val="Naslov3"/>
    <w:rsid w:val="00772FAB"/>
    <w:rPr>
      <w:rFonts w:ascii="Arial" w:hAnsi="Arial" w:cs="Arial"/>
      <w:b/>
      <w:bCs/>
      <w:sz w:val="26"/>
      <w:szCs w:val="26"/>
    </w:rPr>
  </w:style>
  <w:style w:type="paragraph" w:styleId="Opisslike">
    <w:name w:val="caption"/>
    <w:basedOn w:val="Normal"/>
    <w:next w:val="Normal"/>
    <w:qFormat/>
    <w:rsid w:val="00772FAB"/>
    <w:pPr>
      <w:suppressAutoHyphens w:val="0"/>
      <w:jc w:val="both"/>
    </w:pPr>
    <w:rPr>
      <w:rFonts w:ascii="Arial" w:hAnsi="Arial"/>
      <w:b/>
      <w:bCs/>
      <w:iCs/>
      <w:color w:val="943634"/>
      <w:sz w:val="18"/>
      <w:szCs w:val="18"/>
      <w:lang w:eastAsia="en-US" w:bidi="en-US"/>
    </w:rPr>
  </w:style>
  <w:style w:type="paragraph" w:styleId="Zaglavlje">
    <w:name w:val="header"/>
    <w:basedOn w:val="Normal"/>
    <w:link w:val="ZaglavljeChar"/>
    <w:uiPriority w:val="99"/>
    <w:rsid w:val="003633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33D5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rsid w:val="003633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633D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arazdinskipl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3814</CharactersWithSpaces>
  <SharedDoc>false</SharedDoc>
  <HLinks>
    <vt:vector size="6" baseType="variant">
      <vt:variant>
        <vt:i4>65569</vt:i4>
      </vt:variant>
      <vt:variant>
        <vt:i4>3</vt:i4>
      </vt:variant>
      <vt:variant>
        <vt:i4>0</vt:i4>
      </vt:variant>
      <vt:variant>
        <vt:i4>5</vt:i4>
      </vt:variant>
      <vt:variant>
        <vt:lpwstr>mailto:info@varazdinskiplac.hr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2017-10-10T12:30:00Z</cp:lastPrinted>
  <dcterms:created xsi:type="dcterms:W3CDTF">2017-10-10T12:41:00Z</dcterms:created>
  <dcterms:modified xsi:type="dcterms:W3CDTF">2017-10-13T10:06:00Z</dcterms:modified>
</cp:coreProperties>
</file>